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ascii="黑体" w:hAnsi="黑体" w:eastAsia="黑体" w:cs="Arial"/>
          <w:b/>
          <w:bCs/>
          <w:kern w:val="36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kern w:val="36"/>
          <w:sz w:val="36"/>
          <w:szCs w:val="36"/>
        </w:rPr>
        <w:t>山西太原花园国际大酒店附近酒店情况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 w:cs="Arial"/>
          <w:b/>
          <w:bCs/>
          <w:kern w:val="36"/>
          <w:sz w:val="30"/>
          <w:szCs w:val="30"/>
        </w:rPr>
      </w:pPr>
    </w:p>
    <w:p>
      <w:pPr>
        <w:widowControl/>
        <w:spacing w:line="360" w:lineRule="auto"/>
        <w:ind w:firstLine="482" w:firstLineChars="200"/>
        <w:jc w:val="left"/>
        <w:outlineLvl w:val="0"/>
        <w:rPr>
          <w:rFonts w:ascii="仿宋" w:hAnsi="仿宋" w:eastAsia="仿宋" w:cs="Arial"/>
          <w:b/>
          <w:bCs/>
          <w:kern w:val="36"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注:以下酒店尽量提前预定，如需其他酒店请自行联系预定</w:t>
      </w:r>
    </w:p>
    <w:p>
      <w:pPr>
        <w:spacing w:line="58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1: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太原花园国际大酒店</w:t>
      </w: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（会议酒店）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山西省太原市解放北路83号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订房专线：18636636376（和经理）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380（会议专享）</w:t>
      </w:r>
    </w:p>
    <w:p>
      <w:pPr>
        <w:widowControl/>
        <w:spacing w:line="360" w:lineRule="exact"/>
        <w:jc w:val="left"/>
        <w:outlineLvl w:val="0"/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widowControl/>
        <w:spacing w:line="360" w:lineRule="exact"/>
        <w:jc w:val="left"/>
        <w:outlineLvl w:val="0"/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2: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正泰快捷酒店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地址：太原杏花岭区西涧河东街39号动物园正门对面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电话：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351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3652110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100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3: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格林豪泰酒店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</w:rPr>
        <w:t>太原市解放路265号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电话：</w:t>
      </w:r>
      <w:r>
        <w:rPr>
          <w:rFonts w:ascii="仿宋" w:hAnsi="仿宋" w:eastAsia="仿宋"/>
          <w:sz w:val="24"/>
          <w:szCs w:val="24"/>
        </w:rPr>
        <w:t>0351-3073888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100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4: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汉庭酒店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</w:rPr>
        <w:t>解放北路259号北宫花园对面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电话：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351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5259966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119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5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:钢新商务酒店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</w:rPr>
        <w:t>太原市杏花岭区解放北路88号（近涧河路）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电话：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351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3012377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108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6：布丁酒店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>(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太原尖草坪北宫店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>)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地址：解放北路105号丰硕苑小区一层北宫花园斜对面西北方向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电话：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351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4411188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77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30"/>
          <w:szCs w:val="3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429125" cy="2894965"/>
            <wp:effectExtent l="1905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8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黑体" w:hAnsi="黑体" w:eastAsia="黑体" w:cs="Arial"/>
          <w:b/>
          <w:bCs/>
          <w:kern w:val="36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kern w:val="36"/>
          <w:sz w:val="30"/>
          <w:szCs w:val="30"/>
        </w:rPr>
        <w:t>太原花园国际大酒店（山西省太原市解放北路83号）交通图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太原武宿国际机场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太原花园国际大酒店</w:t>
      </w:r>
    </w:p>
    <w:p>
      <w:pPr>
        <w:jc w:val="center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3295650" cy="412369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1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2790825" cy="3688715"/>
            <wp:effectExtent l="1905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68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太原火车站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太原花园国际大酒店</w:t>
      </w:r>
    </w:p>
    <w:p>
      <w:pPr>
        <w:jc w:val="center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3495675" cy="2647950"/>
            <wp:effectExtent l="19050" t="0" r="9525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4086225" cy="4733925"/>
            <wp:effectExtent l="19050" t="0" r="9525" b="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太原北站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太原花园国际大酒店</w:t>
      </w:r>
    </w:p>
    <w:p>
      <w:pPr>
        <w:jc w:val="center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3400425" cy="3524250"/>
            <wp:effectExtent l="19050" t="0" r="9525" b="0"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3829050" cy="375221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0465" cy="375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太原南站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太原花园国际大酒店</w:t>
      </w:r>
    </w:p>
    <w:p>
      <w:pPr>
        <w:jc w:val="center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3419475" cy="4324350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3819525" cy="395287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E65F2"/>
    <w:multiLevelType w:val="multilevel"/>
    <w:tmpl w:val="51DE65F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2A"/>
    <w:rsid w:val="00014FC1"/>
    <w:rsid w:val="000A0FA1"/>
    <w:rsid w:val="000E68EB"/>
    <w:rsid w:val="00125C96"/>
    <w:rsid w:val="001558AC"/>
    <w:rsid w:val="00160E52"/>
    <w:rsid w:val="00175C06"/>
    <w:rsid w:val="0017760B"/>
    <w:rsid w:val="001B3F0F"/>
    <w:rsid w:val="001C74EE"/>
    <w:rsid w:val="001E0FAC"/>
    <w:rsid w:val="001F6574"/>
    <w:rsid w:val="002075C4"/>
    <w:rsid w:val="00212B57"/>
    <w:rsid w:val="00213726"/>
    <w:rsid w:val="00214312"/>
    <w:rsid w:val="00233662"/>
    <w:rsid w:val="002520C1"/>
    <w:rsid w:val="002556F4"/>
    <w:rsid w:val="00291701"/>
    <w:rsid w:val="002A0CD4"/>
    <w:rsid w:val="002E16E3"/>
    <w:rsid w:val="002E52D8"/>
    <w:rsid w:val="00320FD6"/>
    <w:rsid w:val="0032616B"/>
    <w:rsid w:val="003306E5"/>
    <w:rsid w:val="00333D5B"/>
    <w:rsid w:val="00365714"/>
    <w:rsid w:val="003A013F"/>
    <w:rsid w:val="003C4401"/>
    <w:rsid w:val="003F339B"/>
    <w:rsid w:val="003F72B8"/>
    <w:rsid w:val="00436A7F"/>
    <w:rsid w:val="00442F27"/>
    <w:rsid w:val="00465FAA"/>
    <w:rsid w:val="00484480"/>
    <w:rsid w:val="004F3B09"/>
    <w:rsid w:val="0050753F"/>
    <w:rsid w:val="005A702A"/>
    <w:rsid w:val="005B3A41"/>
    <w:rsid w:val="0062508D"/>
    <w:rsid w:val="00664603"/>
    <w:rsid w:val="00666D43"/>
    <w:rsid w:val="00716794"/>
    <w:rsid w:val="00734160"/>
    <w:rsid w:val="007369AE"/>
    <w:rsid w:val="0074749E"/>
    <w:rsid w:val="00767B63"/>
    <w:rsid w:val="00776277"/>
    <w:rsid w:val="00782401"/>
    <w:rsid w:val="007C15C0"/>
    <w:rsid w:val="007C1B75"/>
    <w:rsid w:val="007F1A92"/>
    <w:rsid w:val="00846592"/>
    <w:rsid w:val="008A11EC"/>
    <w:rsid w:val="008B7239"/>
    <w:rsid w:val="008C1DC7"/>
    <w:rsid w:val="008E3BCF"/>
    <w:rsid w:val="0092337D"/>
    <w:rsid w:val="00942F51"/>
    <w:rsid w:val="0097667D"/>
    <w:rsid w:val="00996BCE"/>
    <w:rsid w:val="009A2666"/>
    <w:rsid w:val="009D2F85"/>
    <w:rsid w:val="00A046E1"/>
    <w:rsid w:val="00A06D93"/>
    <w:rsid w:val="00A20D77"/>
    <w:rsid w:val="00A22B46"/>
    <w:rsid w:val="00A36BAE"/>
    <w:rsid w:val="00A4018B"/>
    <w:rsid w:val="00A47576"/>
    <w:rsid w:val="00A56FD2"/>
    <w:rsid w:val="00A96836"/>
    <w:rsid w:val="00A970D4"/>
    <w:rsid w:val="00AD3E52"/>
    <w:rsid w:val="00AD45F7"/>
    <w:rsid w:val="00AD5091"/>
    <w:rsid w:val="00B35A25"/>
    <w:rsid w:val="00B70481"/>
    <w:rsid w:val="00B83329"/>
    <w:rsid w:val="00B836B0"/>
    <w:rsid w:val="00BB27A8"/>
    <w:rsid w:val="00BC22DE"/>
    <w:rsid w:val="00C337C7"/>
    <w:rsid w:val="00CB0C33"/>
    <w:rsid w:val="00CF7ED9"/>
    <w:rsid w:val="00D4353C"/>
    <w:rsid w:val="00D93719"/>
    <w:rsid w:val="00DB49B8"/>
    <w:rsid w:val="00DE3EBE"/>
    <w:rsid w:val="00E32AE3"/>
    <w:rsid w:val="00E42EAF"/>
    <w:rsid w:val="00E54400"/>
    <w:rsid w:val="00E72E81"/>
    <w:rsid w:val="00EF0DCD"/>
    <w:rsid w:val="00EF4BA4"/>
    <w:rsid w:val="00F22842"/>
    <w:rsid w:val="00F276D3"/>
    <w:rsid w:val="00F319CA"/>
    <w:rsid w:val="00FA06EB"/>
    <w:rsid w:val="2C95210A"/>
    <w:rsid w:val="388B27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h"/>
    <w:basedOn w:val="7"/>
    <w:qFormat/>
    <w:uiPriority w:val="0"/>
  </w:style>
  <w:style w:type="character" w:customStyle="1" w:styleId="12">
    <w:name w:val="fb"/>
    <w:basedOn w:val="7"/>
    <w:qFormat/>
    <w:uiPriority w:val="0"/>
  </w:style>
  <w:style w:type="character" w:customStyle="1" w:styleId="13">
    <w:name w:val="cf60"/>
    <w:basedOn w:val="7"/>
    <w:qFormat/>
    <w:uiPriority w:val="0"/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5"/>
    <w:uiPriority w:val="99"/>
    <w:rPr>
      <w:sz w:val="18"/>
      <w:szCs w:val="18"/>
    </w:rPr>
  </w:style>
  <w:style w:type="character" w:customStyle="1" w:styleId="19">
    <w:name w:val="标题 3 Char"/>
    <w:basedOn w:val="7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8C6A8-1E86-41C7-917E-4F3461122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2016-06-29T04:19:00Z</dcterms:created>
  <dc:creator>test</dc:creator>
  <cp:lastModifiedBy>dodo</cp:lastModifiedBy>
  <dcterms:modified xsi:type="dcterms:W3CDTF">2017-04-05T03:30:12Z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